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惠州学院优秀毕业生基本信息采集表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学院及专业：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曾任职务：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获奖情况：1.xxx年—xxx年获得何种荣誉</w:t>
      </w: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2.考取xxx大学硕士研究生</w:t>
      </w:r>
    </w:p>
    <w:p>
      <w:pPr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3.</w:t>
      </w:r>
    </w:p>
    <w:p>
      <w:pPr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毕业寄语：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FF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注：请不要随意更改模板格式与字体，其中获奖情况如果太多最多写3个即可，请写清楚获奖年份及获奖奖项。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73B9E"/>
    <w:rsid w:val="5427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2019-04-30T07:48:00Z</dcterms:created>
  <dc:creator>郑蒙</dc:creator>
  <cp:lastModifiedBy>郑蒙</cp:lastModifiedBy>
  <dcterms:modified xsi:type="dcterms:W3CDTF">2019-04-30T07:55:31Z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